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BF" w:rsidRDefault="006C37B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37BF" w:rsidRDefault="006C37BF">
      <w:pPr>
        <w:pStyle w:val="ConsPlusNormal"/>
        <w:jc w:val="both"/>
      </w:pPr>
    </w:p>
    <w:p w:rsidR="006C37BF" w:rsidRDefault="006C37BF">
      <w:pPr>
        <w:pStyle w:val="ConsPlusTitle"/>
        <w:jc w:val="center"/>
      </w:pPr>
      <w:r>
        <w:t>ПРАВИТЕЛЬСТВО РОССИЙСКОЙ ФЕДЕРАЦИИ</w:t>
      </w:r>
    </w:p>
    <w:p w:rsidR="006C37BF" w:rsidRDefault="006C37BF">
      <w:pPr>
        <w:pStyle w:val="ConsPlusTitle"/>
        <w:jc w:val="center"/>
      </w:pPr>
    </w:p>
    <w:p w:rsidR="006C37BF" w:rsidRDefault="006C37BF">
      <w:pPr>
        <w:pStyle w:val="ConsPlusTitle"/>
        <w:jc w:val="center"/>
      </w:pPr>
      <w:r>
        <w:t>ПОСТАНОВЛЕНИЕ</w:t>
      </w:r>
    </w:p>
    <w:p w:rsidR="006C37BF" w:rsidRDefault="006C37BF">
      <w:pPr>
        <w:pStyle w:val="ConsPlusTitle"/>
        <w:jc w:val="center"/>
      </w:pPr>
      <w:r>
        <w:t>от 6 июля 2008 г. N 512</w:t>
      </w:r>
    </w:p>
    <w:p w:rsidR="006C37BF" w:rsidRDefault="006C37BF">
      <w:pPr>
        <w:pStyle w:val="ConsPlusTitle"/>
        <w:jc w:val="center"/>
      </w:pPr>
    </w:p>
    <w:p w:rsidR="006C37BF" w:rsidRDefault="006C37BF">
      <w:pPr>
        <w:pStyle w:val="ConsPlusTitle"/>
        <w:jc w:val="center"/>
      </w:pPr>
      <w:r>
        <w:t>ОБ УТВЕРЖДЕНИИ ТРЕБОВАНИЙ</w:t>
      </w:r>
    </w:p>
    <w:p w:rsidR="006C37BF" w:rsidRDefault="006C37BF">
      <w:pPr>
        <w:pStyle w:val="ConsPlusTitle"/>
        <w:jc w:val="center"/>
      </w:pPr>
      <w:r>
        <w:t xml:space="preserve">К МАТЕРИАЛЬНЫМ НОСИТЕЛЯМ </w:t>
      </w:r>
      <w:proofErr w:type="gramStart"/>
      <w:r>
        <w:t>БИОМЕТРИЧЕСКИХ</w:t>
      </w:r>
      <w:proofErr w:type="gramEnd"/>
    </w:p>
    <w:p w:rsidR="006C37BF" w:rsidRDefault="006C37BF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6C37BF" w:rsidRDefault="006C37BF">
      <w:pPr>
        <w:pStyle w:val="ConsPlusTitle"/>
        <w:jc w:val="center"/>
      </w:pPr>
      <w:r>
        <w:t>ВНЕ ИНФОРМАЦИОННЫХ СИСТЕМ ПЕРСОНАЛЬНЫХ ДАННЫХ</w:t>
      </w:r>
    </w:p>
    <w:p w:rsidR="006C37BF" w:rsidRDefault="006C37BF">
      <w:pPr>
        <w:pStyle w:val="ConsPlusNormal"/>
        <w:jc w:val="center"/>
      </w:pPr>
      <w:r>
        <w:t>Список изменяющих документов</w:t>
      </w:r>
    </w:p>
    <w:p w:rsidR="006C37BF" w:rsidRDefault="006C37B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6C37BF" w:rsidRDefault="006C37BF">
      <w:pPr>
        <w:pStyle w:val="ConsPlusNormal"/>
      </w:pPr>
    </w:p>
    <w:p w:rsidR="006C37BF" w:rsidRDefault="006C37B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C37BF" w:rsidRDefault="006C37B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материальным носителям биометрических персональных </w:t>
      </w:r>
      <w:hyperlink r:id="rId6" w:history="1">
        <w:r>
          <w:rPr>
            <w:color w:val="0000FF"/>
          </w:rPr>
          <w:t>данных</w:t>
        </w:r>
      </w:hyperlink>
      <w:r>
        <w:t xml:space="preserve"> и технологиям хранения таких данных вне информационных систем персональных данных.</w:t>
      </w:r>
    </w:p>
    <w:p w:rsidR="006C37BF" w:rsidRDefault="006C37BF">
      <w:pPr>
        <w:pStyle w:val="ConsPlusNormal"/>
        <w:ind w:firstLine="540"/>
        <w:jc w:val="both"/>
      </w:pPr>
      <w:r>
        <w:t>2. Настоящее Постановление вступает в силу по истечении 6 месяцев со дня его официального опубликования.</w:t>
      </w:r>
    </w:p>
    <w:p w:rsidR="006C37BF" w:rsidRDefault="006C37BF">
      <w:pPr>
        <w:pStyle w:val="ConsPlusNormal"/>
        <w:jc w:val="right"/>
      </w:pPr>
    </w:p>
    <w:p w:rsidR="006C37BF" w:rsidRDefault="006C37BF">
      <w:pPr>
        <w:pStyle w:val="ConsPlusNormal"/>
        <w:jc w:val="right"/>
      </w:pPr>
      <w:r>
        <w:t>Председатель Правительства</w:t>
      </w:r>
    </w:p>
    <w:p w:rsidR="006C37BF" w:rsidRDefault="006C37BF">
      <w:pPr>
        <w:pStyle w:val="ConsPlusNormal"/>
        <w:jc w:val="right"/>
      </w:pPr>
      <w:r>
        <w:t>Российской Федерации</w:t>
      </w:r>
    </w:p>
    <w:p w:rsidR="006C37BF" w:rsidRDefault="006C37BF">
      <w:pPr>
        <w:pStyle w:val="ConsPlusNormal"/>
        <w:jc w:val="right"/>
      </w:pPr>
      <w:r>
        <w:t>В.ПУТИН</w:t>
      </w:r>
    </w:p>
    <w:p w:rsidR="006C37BF" w:rsidRDefault="006C37BF">
      <w:pPr>
        <w:pStyle w:val="ConsPlusNormal"/>
        <w:ind w:firstLine="540"/>
        <w:jc w:val="both"/>
      </w:pPr>
    </w:p>
    <w:p w:rsidR="006C37BF" w:rsidRDefault="006C37BF">
      <w:pPr>
        <w:pStyle w:val="ConsPlusNormal"/>
        <w:ind w:firstLine="540"/>
        <w:jc w:val="both"/>
      </w:pPr>
    </w:p>
    <w:p w:rsidR="006C37BF" w:rsidRDefault="006C37BF">
      <w:pPr>
        <w:pStyle w:val="ConsPlusNormal"/>
        <w:ind w:firstLine="540"/>
        <w:jc w:val="both"/>
      </w:pPr>
    </w:p>
    <w:p w:rsidR="006C37BF" w:rsidRDefault="006C37BF">
      <w:pPr>
        <w:pStyle w:val="ConsPlusNormal"/>
        <w:ind w:firstLine="540"/>
        <w:jc w:val="both"/>
      </w:pPr>
    </w:p>
    <w:p w:rsidR="006C37BF" w:rsidRDefault="006C37BF">
      <w:pPr>
        <w:pStyle w:val="ConsPlusNormal"/>
        <w:ind w:firstLine="540"/>
        <w:jc w:val="both"/>
      </w:pPr>
    </w:p>
    <w:p w:rsidR="006C37BF" w:rsidRDefault="006C37BF">
      <w:pPr>
        <w:pStyle w:val="ConsPlusNormal"/>
        <w:jc w:val="right"/>
      </w:pPr>
      <w:r>
        <w:t>Утверждены</w:t>
      </w:r>
    </w:p>
    <w:p w:rsidR="006C37BF" w:rsidRDefault="006C37BF">
      <w:pPr>
        <w:pStyle w:val="ConsPlusNormal"/>
        <w:jc w:val="right"/>
      </w:pPr>
      <w:r>
        <w:t>Постановлением Правительства</w:t>
      </w:r>
    </w:p>
    <w:p w:rsidR="006C37BF" w:rsidRDefault="006C37BF">
      <w:pPr>
        <w:pStyle w:val="ConsPlusNormal"/>
        <w:jc w:val="right"/>
      </w:pPr>
      <w:r>
        <w:t>Российской Федерации</w:t>
      </w:r>
    </w:p>
    <w:p w:rsidR="006C37BF" w:rsidRDefault="006C37BF">
      <w:pPr>
        <w:pStyle w:val="ConsPlusNormal"/>
        <w:jc w:val="right"/>
      </w:pPr>
      <w:r>
        <w:t>от 6 июля 2008 г. N 512</w:t>
      </w:r>
    </w:p>
    <w:p w:rsidR="006C37BF" w:rsidRDefault="006C37BF">
      <w:pPr>
        <w:pStyle w:val="ConsPlusNormal"/>
        <w:jc w:val="right"/>
      </w:pPr>
    </w:p>
    <w:p w:rsidR="006C37BF" w:rsidRDefault="006C37BF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6C37BF" w:rsidRDefault="006C37BF">
      <w:pPr>
        <w:pStyle w:val="ConsPlusTitle"/>
        <w:jc w:val="center"/>
      </w:pPr>
      <w:r>
        <w:t xml:space="preserve">К МАТЕРИАЛЬНЫМ НОСИТЕЛЯМ </w:t>
      </w:r>
      <w:proofErr w:type="gramStart"/>
      <w:r>
        <w:t>БИОМЕТРИЧЕСКИХ</w:t>
      </w:r>
      <w:proofErr w:type="gramEnd"/>
    </w:p>
    <w:p w:rsidR="006C37BF" w:rsidRDefault="006C37BF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6C37BF" w:rsidRDefault="006C37BF">
      <w:pPr>
        <w:pStyle w:val="ConsPlusTitle"/>
        <w:jc w:val="center"/>
      </w:pPr>
      <w:r>
        <w:t>ВНЕ ИНФОРМАЦИОННЫХ СИСТЕМ ПЕРСОНАЛЬНЫХ ДАННЫХ</w:t>
      </w:r>
    </w:p>
    <w:p w:rsidR="006C37BF" w:rsidRDefault="006C37BF">
      <w:pPr>
        <w:pStyle w:val="ConsPlusNormal"/>
        <w:jc w:val="center"/>
      </w:pPr>
      <w:r>
        <w:t>Список изменяющих документов</w:t>
      </w:r>
    </w:p>
    <w:p w:rsidR="006C37BF" w:rsidRDefault="006C37BF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6C37BF" w:rsidRDefault="006C37BF">
      <w:pPr>
        <w:pStyle w:val="ConsPlusNormal"/>
        <w:jc w:val="center"/>
      </w:pPr>
    </w:p>
    <w:p w:rsidR="006C37BF" w:rsidRDefault="006C37BF">
      <w:pPr>
        <w:pStyle w:val="ConsPlusNormal"/>
        <w:ind w:firstLine="540"/>
        <w:jc w:val="both"/>
      </w:pPr>
      <w: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 w:rsidR="006C37BF" w:rsidRDefault="006C37BF">
      <w:pPr>
        <w:pStyle w:val="ConsPlusNormal"/>
        <w:ind w:firstLine="540"/>
        <w:jc w:val="both"/>
      </w:pPr>
      <w:r>
        <w:t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сведений, характеризующих физиологические особенности человека и на основе которых можно установить его личность (далее - материальный носитель).</w:t>
      </w:r>
    </w:p>
    <w:p w:rsidR="006C37BF" w:rsidRDefault="006C37BF">
      <w:pPr>
        <w:pStyle w:val="ConsPlusNormal"/>
        <w:ind w:firstLine="540"/>
        <w:jc w:val="both"/>
      </w:pPr>
      <w:r>
        <w:t>3. Настоящие требования не распространяются на отношения, возникающие при использовании:</w:t>
      </w:r>
    </w:p>
    <w:p w:rsidR="006C37BF" w:rsidRDefault="006C37BF">
      <w:pPr>
        <w:pStyle w:val="ConsPlusNormal"/>
        <w:ind w:firstLine="540"/>
        <w:jc w:val="both"/>
      </w:pPr>
      <w:r>
        <w:t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6C37BF" w:rsidRDefault="006C37BF">
      <w:pPr>
        <w:pStyle w:val="ConsPlusNormal"/>
        <w:ind w:firstLine="540"/>
        <w:jc w:val="both"/>
      </w:pPr>
      <w:r>
        <w:t>б) бумажных носителей для записи и хранения биометрических персональных данных.</w:t>
      </w:r>
    </w:p>
    <w:p w:rsidR="006C37BF" w:rsidRDefault="006C37BF">
      <w:pPr>
        <w:pStyle w:val="ConsPlusNormal"/>
        <w:ind w:firstLine="540"/>
        <w:jc w:val="both"/>
      </w:pPr>
      <w:r>
        <w:t>4. Материальный носитель должен обеспечивать:</w:t>
      </w:r>
    </w:p>
    <w:p w:rsidR="006C37BF" w:rsidRDefault="006C37BF">
      <w:pPr>
        <w:pStyle w:val="ConsPlusNormal"/>
        <w:ind w:firstLine="540"/>
        <w:jc w:val="both"/>
      </w:pPr>
      <w:r>
        <w:lastRenderedPageBreak/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6C37BF" w:rsidRDefault="006C37BF">
      <w:pPr>
        <w:pStyle w:val="ConsPlusNormal"/>
        <w:ind w:firstLine="540"/>
        <w:jc w:val="both"/>
      </w:pPr>
      <w:proofErr w:type="gramStart"/>
      <w:r>
        <w:t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законодательством Российской Федерации на работу с биометрическими персональными данными (далее - уполномоченные лица);</w:t>
      </w:r>
      <w:proofErr w:type="gramEnd"/>
    </w:p>
    <w:p w:rsidR="006C37BF" w:rsidRDefault="006C37BF">
      <w:pPr>
        <w:pStyle w:val="ConsPlusNormal"/>
        <w:ind w:firstLine="540"/>
        <w:jc w:val="both"/>
      </w:pPr>
      <w:r>
        <w:t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6C37BF" w:rsidRDefault="006C37BF">
      <w:pPr>
        <w:pStyle w:val="ConsPlusNormal"/>
        <w:ind w:firstLine="540"/>
        <w:jc w:val="both"/>
      </w:pPr>
      <w:r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6C37BF" w:rsidRDefault="006C37BF">
      <w:pPr>
        <w:pStyle w:val="ConsPlusNormal"/>
        <w:ind w:firstLine="540"/>
        <w:jc w:val="both"/>
      </w:pPr>
      <w:r>
        <w:t>5. Оператор утверждает порядок передачи материальных носителей уполномоченным лицам.</w:t>
      </w:r>
    </w:p>
    <w:p w:rsidR="006C37BF" w:rsidRDefault="006C37BF">
      <w:pPr>
        <w:pStyle w:val="ConsPlusNormal"/>
        <w:ind w:firstLine="540"/>
        <w:jc w:val="both"/>
      </w:pPr>
      <w: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6C37BF" w:rsidRDefault="006C37BF">
      <w:pPr>
        <w:pStyle w:val="ConsPlusNormal"/>
        <w:ind w:firstLine="540"/>
        <w:jc w:val="both"/>
      </w:pPr>
      <w:r>
        <w:t xml:space="preserve"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</w:t>
      </w:r>
      <w:hyperlink r:id="rId8" w:history="1">
        <w:r>
          <w:rPr>
            <w:color w:val="0000FF"/>
          </w:rPr>
          <w:t>актами</w:t>
        </w:r>
      </w:hyperlink>
      <w:r>
        <w:t xml:space="preserve"> Российской Федерации предписано использование материального носителя определенного типа.</w:t>
      </w:r>
    </w:p>
    <w:p w:rsidR="006C37BF" w:rsidRDefault="006C37BF">
      <w:pPr>
        <w:pStyle w:val="ConsPlusNormal"/>
        <w:ind w:firstLine="540"/>
        <w:jc w:val="both"/>
      </w:pPr>
      <w:r>
        <w:t>8. Оператор обязан:</w:t>
      </w:r>
    </w:p>
    <w:p w:rsidR="006C37BF" w:rsidRDefault="006C37BF">
      <w:pPr>
        <w:pStyle w:val="ConsPlusNormal"/>
        <w:ind w:firstLine="540"/>
        <w:jc w:val="both"/>
      </w:pPr>
      <w:r>
        <w:t>а) осуществлять учет количества экземпляров материальных носителей;</w:t>
      </w:r>
    </w:p>
    <w:p w:rsidR="006C37BF" w:rsidRDefault="006C37BF">
      <w:pPr>
        <w:pStyle w:val="ConsPlusNormal"/>
        <w:ind w:firstLine="540"/>
        <w:jc w:val="both"/>
      </w:pPr>
      <w:r>
        <w:t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6C37BF" w:rsidRDefault="006C37BF">
      <w:pPr>
        <w:pStyle w:val="ConsPlusNormal"/>
        <w:ind w:firstLine="540"/>
        <w:jc w:val="both"/>
      </w:pPr>
      <w:r>
        <w:t>9. Технологии хранения биометрических персональных данных вне информационных систем персональных данных должны обеспечивать:</w:t>
      </w:r>
    </w:p>
    <w:p w:rsidR="006C37BF" w:rsidRDefault="006C37BF">
      <w:pPr>
        <w:pStyle w:val="ConsPlusNormal"/>
        <w:ind w:firstLine="540"/>
        <w:jc w:val="both"/>
      </w:pPr>
      <w:r>
        <w:t>а) доступ к информации, содержащейся на материальном носителе, для уполномоченных лиц;</w:t>
      </w:r>
    </w:p>
    <w:p w:rsidR="006C37BF" w:rsidRDefault="006C37BF">
      <w:pPr>
        <w:pStyle w:val="ConsPlusNormal"/>
        <w:ind w:firstLine="540"/>
        <w:jc w:val="both"/>
      </w:pPr>
      <w:r>
        <w:t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</w:t>
      </w:r>
    </w:p>
    <w:p w:rsidR="006C37BF" w:rsidRDefault="006C37B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6C37BF" w:rsidRDefault="006C37BF">
      <w:pPr>
        <w:pStyle w:val="ConsPlusNormal"/>
        <w:ind w:firstLine="540"/>
        <w:jc w:val="both"/>
      </w:pPr>
      <w:r>
        <w:t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 законодательством Российской Федерации в сфере отношений, связанных с обработкой персональных данных.</w:t>
      </w:r>
    </w:p>
    <w:p w:rsidR="006C37BF" w:rsidRDefault="006C37BF">
      <w:pPr>
        <w:pStyle w:val="ConsPlusNormal"/>
        <w:ind w:firstLine="540"/>
        <w:jc w:val="both"/>
      </w:pPr>
      <w:r>
        <w:t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 w:rsidR="006C37BF" w:rsidRDefault="006C37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6C37BF" w:rsidRDefault="006C37BF">
      <w:pPr>
        <w:pStyle w:val="ConsPlusNormal"/>
        <w:ind w:firstLine="540"/>
        <w:jc w:val="both"/>
      </w:pPr>
      <w:r>
        <w:t>Использование шифровальных (криптографических) средств защиты информации осуществляется в соответствии с законодательством Российской Федерации.</w:t>
      </w:r>
    </w:p>
    <w:p w:rsidR="006C37BF" w:rsidRDefault="006C37BF">
      <w:pPr>
        <w:pStyle w:val="ConsPlusNormal"/>
        <w:ind w:firstLine="540"/>
        <w:jc w:val="both"/>
      </w:pPr>
      <w: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6C37BF" w:rsidRDefault="006C37BF">
      <w:pPr>
        <w:pStyle w:val="ConsPlusNormal"/>
        <w:ind w:firstLine="540"/>
        <w:jc w:val="both"/>
      </w:pPr>
      <w:r>
        <w:t>12.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p w:rsidR="006C37BF" w:rsidRDefault="006C37BF">
      <w:pPr>
        <w:pStyle w:val="ConsPlusNormal"/>
        <w:ind w:firstLine="540"/>
        <w:jc w:val="both"/>
      </w:pPr>
    </w:p>
    <w:p w:rsidR="006C37BF" w:rsidRDefault="006C37BF">
      <w:pPr>
        <w:pStyle w:val="ConsPlusNormal"/>
        <w:ind w:firstLine="540"/>
        <w:jc w:val="both"/>
      </w:pPr>
    </w:p>
    <w:p w:rsidR="006C37BF" w:rsidRDefault="006C3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2BD" w:rsidRDefault="00B862BD"/>
    <w:sectPr w:rsidR="00B862BD" w:rsidSect="006C37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7BF"/>
    <w:rsid w:val="00394427"/>
    <w:rsid w:val="00432B97"/>
    <w:rsid w:val="00565365"/>
    <w:rsid w:val="006C37BF"/>
    <w:rsid w:val="008E7F8C"/>
    <w:rsid w:val="00AE7165"/>
    <w:rsid w:val="00B862BD"/>
    <w:rsid w:val="00CC5FAB"/>
    <w:rsid w:val="00E934BE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5B0E66B1C48358710BE0796CF75BA9950677C5B9BA618B5xD0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3A7BD869CBD0C61388C12C37EF4A7FF5BAEC68194F358710BE0796CF75BA9950677C5B9BA618B6xD0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5B5ED6E1940358710BE0796CF75BA9950677C5B9BA61BB7xD0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63A7BD869CBD0C61388C12C37EF4A7FF5BAEC68194F358710BE0796CF75BA9950677C5B9BA618B6xD0CH" TargetMode="External"/><Relationship Id="rId10" Type="http://schemas.openxmlformats.org/officeDocument/2006/relationships/hyperlink" Target="consultantplus://offline/ref=663A7BD869CBD0C61388C12C37EF4A7FF5BAEC68194F358710BE0796CF75BA9950677C5B9BA618B6xD0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3A7BD869CBD0C61388C12C37EF4A7FF5BAEC68194F358710BE0796CF75BA9950677C5B9BA618B6xD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1</cp:revision>
  <dcterms:created xsi:type="dcterms:W3CDTF">2015-12-10T07:52:00Z</dcterms:created>
  <dcterms:modified xsi:type="dcterms:W3CDTF">2015-12-10T07:53:00Z</dcterms:modified>
</cp:coreProperties>
</file>